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288" w:rsidRPr="007B3288" w:rsidRDefault="0069790D" w:rsidP="0069790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7B3288" w:rsidRPr="007B3288">
        <w:rPr>
          <w:rFonts w:ascii="Times New Roman" w:hAnsi="Times New Roman" w:cs="Times New Roman"/>
          <w:sz w:val="28"/>
          <w:szCs w:val="28"/>
        </w:rPr>
        <w:t xml:space="preserve">НЕОБХОДИМОСТЬ И ВОЗМОЖНОСТЬ ПРИМЕНЕНИЯ МАТЕМАТИЧЕСКИХ МЕТОДОВ И МОДЕЛЕЙ В ЗЕМЛЕУСТРОЙСТВЕ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B3288">
        <w:rPr>
          <w:rFonts w:ascii="Times New Roman" w:hAnsi="Times New Roman" w:cs="Times New Roman"/>
          <w:sz w:val="28"/>
          <w:szCs w:val="28"/>
        </w:rPr>
        <w:t xml:space="preserve">Проект землеустройства для любого предприятия, организации или учреждения, использующего землю, имеет очень большое значение.  Так, например, в проектах межхозяйственного землеустройства определяются площади земель, выделяемых предприятиям и гражданам, устанавливаются границы их землевладений и землепользовании, состав земельных угодий, целевое назначение, обременения и ограничения в использовании земель. На основании этих проектов осуществляются отводы земель землевладельцам и землепользователям на местности (в натуре), выдаются документы, уста на вливающие права земельной собственности, аренды, долгосрочного или краткосрочного землепользования, без которых нельзя начинать вести хозяйство или проводить операции с землей (куплю, продажу, дарение, наследование и др.). 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В проектах внутрихозяйственного землеустройства организуется территория сельскохозяйственных предприятий в увязке с требованиями экономики, организацией производства, труда и управления. В них устанавливаются порядок использования земли, состав земельных угодий (площади пашни, многолетних насаждений, кормовых угодий, лесных полос и др.), типы, виды, размеры, количество и размещение </w:t>
      </w:r>
      <w:proofErr w:type="gramStart"/>
      <w:r w:rsidRPr="007B3288">
        <w:rPr>
          <w:rFonts w:ascii="Times New Roman" w:hAnsi="Times New Roman" w:cs="Times New Roman"/>
          <w:sz w:val="28"/>
          <w:szCs w:val="28"/>
        </w:rPr>
        <w:t xml:space="preserve">севооборотов,  </w:t>
      </w:r>
      <w:proofErr w:type="spellStart"/>
      <w:r w:rsidRPr="007B3288">
        <w:rPr>
          <w:rFonts w:ascii="Times New Roman" w:hAnsi="Times New Roman" w:cs="Times New Roman"/>
          <w:sz w:val="28"/>
          <w:szCs w:val="28"/>
        </w:rPr>
        <w:t>сенокосо</w:t>
      </w:r>
      <w:proofErr w:type="spellEnd"/>
      <w:proofErr w:type="gramEnd"/>
      <w:r w:rsidRPr="007B3288">
        <w:rPr>
          <w:rFonts w:ascii="Times New Roman" w:hAnsi="Times New Roman" w:cs="Times New Roman"/>
          <w:sz w:val="28"/>
          <w:szCs w:val="28"/>
        </w:rPr>
        <w:t xml:space="preserve">- и </w:t>
      </w:r>
      <w:proofErr w:type="spellStart"/>
      <w:r w:rsidRPr="007B3288">
        <w:rPr>
          <w:rFonts w:ascii="Times New Roman" w:hAnsi="Times New Roman" w:cs="Times New Roman"/>
          <w:sz w:val="28"/>
          <w:szCs w:val="28"/>
        </w:rPr>
        <w:t>пастбищеоборотов</w:t>
      </w:r>
      <w:proofErr w:type="spellEnd"/>
      <w:r w:rsidRPr="007B3288">
        <w:rPr>
          <w:rFonts w:ascii="Times New Roman" w:hAnsi="Times New Roman" w:cs="Times New Roman"/>
          <w:sz w:val="28"/>
          <w:szCs w:val="28"/>
        </w:rPr>
        <w:t xml:space="preserve">, определяются перечень и </w:t>
      </w:r>
      <w:proofErr w:type="spellStart"/>
      <w:r w:rsidRPr="007B3288">
        <w:rPr>
          <w:rFonts w:ascii="Times New Roman" w:hAnsi="Times New Roman" w:cs="Times New Roman"/>
          <w:sz w:val="28"/>
          <w:szCs w:val="28"/>
        </w:rPr>
        <w:t>размерыотдельных</w:t>
      </w:r>
      <w:proofErr w:type="spellEnd"/>
      <w:r w:rsidRPr="007B3288">
        <w:rPr>
          <w:rFonts w:ascii="Times New Roman" w:hAnsi="Times New Roman" w:cs="Times New Roman"/>
          <w:sz w:val="28"/>
          <w:szCs w:val="28"/>
        </w:rPr>
        <w:t xml:space="preserve"> хозяйственных отраслей, намечаются объемы производства продукции и перспективы развития хозяйства. 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С формальной точки зрения землеустроительный проект представляет собой совокупность документов (расчетов, чертежей и др.) по созданию новых форм организации территории (устройства земли), их экологическому, экономическому, техническому и юридическому обоснованию, обеспечивающих рациональное использование и охрану земель.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В состав землеустроительного проекта входит графическая и текстовая документация. Графическая документация включает проектный план, рабочие чертежи по перенесению проекта в натуру, карты (почвенные, геоботанические, земельно-оценочные, агроэкологические и др.), схемы, графики, рисунки, диаграммы, учитывающие фактическое состояние территории объекта и используемые при проектировании.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Текстовая документация состоит из задания на проектирование, расчетно-пояснительной записки, материалов технико-экономического (агроэкономического) обоснования проекта, ведомости площадей угодий (проектной экспликации), </w:t>
      </w:r>
      <w:proofErr w:type="spellStart"/>
      <w:r w:rsidRPr="007B3288">
        <w:rPr>
          <w:rFonts w:ascii="Times New Roman" w:hAnsi="Times New Roman" w:cs="Times New Roman"/>
          <w:sz w:val="28"/>
          <w:szCs w:val="28"/>
        </w:rPr>
        <w:t>сметнофинансовых</w:t>
      </w:r>
      <w:proofErr w:type="spellEnd"/>
      <w:r w:rsidRPr="007B3288">
        <w:rPr>
          <w:rFonts w:ascii="Times New Roman" w:hAnsi="Times New Roman" w:cs="Times New Roman"/>
          <w:sz w:val="28"/>
          <w:szCs w:val="28"/>
        </w:rPr>
        <w:t xml:space="preserve"> расчетов и т. д.  Графическая и текстовая документация проекта опирается на числовые данные. Например, границы хозяйства — это линии, связывающие точки с определенными координатами. Подготовка проектной экспликации предполагает вычисление площадей различных угодий, расчет структуры посевных площадей и севооборотов, определение количества и численности</w:t>
      </w:r>
      <w:r>
        <w:rPr>
          <w:rFonts w:ascii="Times New Roman" w:hAnsi="Times New Roman" w:cs="Times New Roman"/>
          <w:sz w:val="28"/>
          <w:szCs w:val="28"/>
        </w:rPr>
        <w:t xml:space="preserve"> населения населенных пунктов, </w:t>
      </w:r>
      <w:r w:rsidRPr="007B3288">
        <w:rPr>
          <w:rFonts w:ascii="Times New Roman" w:hAnsi="Times New Roman" w:cs="Times New Roman"/>
          <w:sz w:val="28"/>
          <w:szCs w:val="28"/>
        </w:rPr>
        <w:t xml:space="preserve">размещение производственных центров, животноводческих ферм и </w:t>
      </w:r>
      <w:r w:rsidRPr="007B3288">
        <w:rPr>
          <w:rFonts w:ascii="Times New Roman" w:hAnsi="Times New Roman" w:cs="Times New Roman"/>
          <w:sz w:val="28"/>
          <w:szCs w:val="28"/>
        </w:rPr>
        <w:lastRenderedPageBreak/>
        <w:t xml:space="preserve">т. д. Все эти данные носят числовой характер, и ими можно оперировать, используя законы, правила и методы математики. 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Чтобы землеустроительный проект лучше отвечал своему назначению и определял наиболее эффективные пути использования земли, при его составлении должен быть учтен целый ряд факторов, действующих иногда в противоположных направлениях. Например, с точки зрения эффективного использования сельскохозяйственной техники поля севооборотов должны иметь как можно больший размер и длину гона. Напротив, с точки зрения пригодности почв для возделывания конкретных сельскохозяйственных культур эти поля должны быть небольшими из-за обычно наблюдаемого мозаичного размещения почв. </w:t>
      </w:r>
    </w:p>
    <w:p w:rsidR="00204F2A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>Задача проектировщика заключается в том, чтобы выбрать из всех возможных самое рациональное (самое выгодное по тому или иному критерию) решение, что и позволяют сделать математические методы.  Отечественный и зарубежный опыт подтверждает высокую экономическую эффективность применения математических методов в организации и планировании сельскохозяйственного про</w:t>
      </w:r>
      <w:r w:rsidR="00204F2A">
        <w:rPr>
          <w:rFonts w:ascii="Times New Roman" w:hAnsi="Times New Roman" w:cs="Times New Roman"/>
          <w:sz w:val="28"/>
          <w:szCs w:val="28"/>
        </w:rPr>
        <w:t xml:space="preserve">изводства и в землеустройстве.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>Профессор МИИЗ Е. Г. Ларченко, фактически положивший начало применению математических методов в землеустройстве, считал, что математические методы дают возможность практически без каких-либо затрат находить резервы экономии ресурсов, а обеспечение рационального использования земель позволяет увеличить производство различных видов продукции при минимальных затра</w:t>
      </w:r>
      <w:r>
        <w:rPr>
          <w:rFonts w:ascii="Times New Roman" w:hAnsi="Times New Roman" w:cs="Times New Roman"/>
          <w:sz w:val="28"/>
          <w:szCs w:val="28"/>
        </w:rPr>
        <w:t xml:space="preserve">тах. Он писал: «Есть основания </w:t>
      </w:r>
      <w:r w:rsidRPr="007B3288">
        <w:rPr>
          <w:rFonts w:ascii="Times New Roman" w:hAnsi="Times New Roman" w:cs="Times New Roman"/>
          <w:sz w:val="28"/>
          <w:szCs w:val="28"/>
        </w:rPr>
        <w:t xml:space="preserve">утверждать, что дальнейшее развитие землеустроительной науки неразрывно связано с применением экономико-математических методов, позволяющих отыскивать оптимальные решения».  По данным И. Ф. Полунина, в результате применения математических методов при внутрихозяйственном землеустройстве улучшается организация территории и производства, за счет чего эффективность использования ресурсов повышается в среднем на 10%. 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Применение экономико-математических методов в землеустройстве в зависимости от вида решаемых задач обеспечивает повышение эффективности использования земельных ресурсов, что способствует увеличению выхода продукции с единицы площади в среднем на 15—30% при полном соблюдении экологических требований.  Обобщая </w:t>
      </w:r>
      <w:proofErr w:type="gramStart"/>
      <w:r w:rsidRPr="007B3288">
        <w:rPr>
          <w:rFonts w:ascii="Times New Roman" w:hAnsi="Times New Roman" w:cs="Times New Roman"/>
          <w:sz w:val="28"/>
          <w:szCs w:val="28"/>
        </w:rPr>
        <w:t>результаты  проведенных</w:t>
      </w:r>
      <w:proofErr w:type="gramEnd"/>
      <w:r w:rsidRPr="007B3288">
        <w:rPr>
          <w:rFonts w:ascii="Times New Roman" w:hAnsi="Times New Roman" w:cs="Times New Roman"/>
          <w:sz w:val="28"/>
          <w:szCs w:val="28"/>
        </w:rPr>
        <w:t xml:space="preserve"> исследований  по данной теме, можно сделать следующие выводы.  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>1.</w:t>
      </w:r>
      <w:r w:rsidR="006979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3288">
        <w:rPr>
          <w:rFonts w:ascii="Times New Roman" w:hAnsi="Times New Roman" w:cs="Times New Roman"/>
          <w:sz w:val="28"/>
          <w:szCs w:val="28"/>
        </w:rPr>
        <w:t xml:space="preserve">Математические методы позволяют находить наиболее целесообразные решения по перераспределению, использованию и охране земельных ресурсов на любом уровне — от отдельных сельскохозяйственных предприятий до народного хозяйства в целом.  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>2.</w:t>
      </w:r>
      <w:r w:rsidR="006979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3288">
        <w:rPr>
          <w:rFonts w:ascii="Times New Roman" w:hAnsi="Times New Roman" w:cs="Times New Roman"/>
          <w:sz w:val="28"/>
          <w:szCs w:val="28"/>
        </w:rPr>
        <w:t xml:space="preserve">Оптимальные планы использования производственных ресурсов, связанных с землей, способствуют достижению заданных объемов производства при минимальных затратах труда и средств. В результате этого повышается производительность труда, ускоряются темпы воспроизводства в хозяйствах.  </w:t>
      </w:r>
    </w:p>
    <w:p w:rsidR="007B3288" w:rsidRP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6979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3288">
        <w:rPr>
          <w:rFonts w:ascii="Times New Roman" w:hAnsi="Times New Roman" w:cs="Times New Roman"/>
          <w:sz w:val="28"/>
          <w:szCs w:val="28"/>
        </w:rPr>
        <w:t xml:space="preserve">Результаты, полученные математическими методами, позволяют создать наилучшие организационно-территориальные условия, способствующие повышению урожайности сельскохозяйственных культур, улучшению плодородия почв, прекращению и предотвращению процессов эрозии, высокопроизводительному использованию техники.  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4.Благодаря математическим методам и ЭВМ улучшаются качество подготовки исходной информации и ее использование. Землеустроительная наука получает возможность стать точной не только качественно (как это было ранее), но и количественно, поднимаясь тем </w:t>
      </w:r>
      <w:r>
        <w:rPr>
          <w:rFonts w:ascii="Times New Roman" w:hAnsi="Times New Roman" w:cs="Times New Roman"/>
          <w:sz w:val="28"/>
          <w:szCs w:val="28"/>
        </w:rPr>
        <w:t>самым на более высокую ступень.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5.Применение математических методов способствует не только улучшению экономических показателей, но и экологических, социальных и технических характеристик проекта землеустройства.  </w:t>
      </w:r>
    </w:p>
    <w:p w:rsid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6.Математические методы позволяют с большой точностью проверять и оценивать реальную значимость разных теоретических моделей и концепций развития землевладения и землепользования на перспективу, сопоставляя их практическую ценность. Здесь количественный анализ выступает как орудие оценки тех или иных методов экономических расчетов в научных исследованиях, а математическое моделирование заменяет этап длительной экспериментальной проверки.  </w:t>
      </w:r>
    </w:p>
    <w:p w:rsidR="0069790D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3288">
        <w:rPr>
          <w:rFonts w:ascii="Times New Roman" w:hAnsi="Times New Roman" w:cs="Times New Roman"/>
          <w:sz w:val="28"/>
          <w:szCs w:val="28"/>
        </w:rPr>
        <w:t xml:space="preserve">7.Математические методы, по сути, являются связующим звеном между землеустройством и другими науками, изучающими сельское хозяйство как с природоохранной и технологической, так и с экономической и социальной точек зрения.  </w:t>
      </w:r>
      <w:r w:rsidR="0069790D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603612" w:rsidRPr="007B3288" w:rsidRDefault="007B3288" w:rsidP="00204F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3288">
        <w:rPr>
          <w:rFonts w:ascii="Times New Roman" w:hAnsi="Times New Roman" w:cs="Times New Roman"/>
          <w:sz w:val="28"/>
          <w:szCs w:val="28"/>
        </w:rPr>
        <w:t>8.Внедрение математических методов и вычислительной техники позволяет перестроить всю систему землеустроительного проектирования, организации и планирования землеустроительных работ, освободить значительное количество квалифицированных работников от малопродуктивного труда и с большей пользой использовать их для решения практических задач организации рационального использов</w:t>
      </w:r>
      <w:r w:rsidR="0069790D">
        <w:rPr>
          <w:rFonts w:ascii="Times New Roman" w:hAnsi="Times New Roman" w:cs="Times New Roman"/>
          <w:sz w:val="28"/>
          <w:szCs w:val="28"/>
        </w:rPr>
        <w:t xml:space="preserve">ания и охраны земель в России. </w:t>
      </w:r>
    </w:p>
    <w:sectPr w:rsidR="00603612" w:rsidRPr="007B3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67"/>
    <w:rsid w:val="00204F2A"/>
    <w:rsid w:val="00603612"/>
    <w:rsid w:val="00667F67"/>
    <w:rsid w:val="0069790D"/>
    <w:rsid w:val="007B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68144"/>
  <w15:chartTrackingRefBased/>
  <w15:docId w15:val="{1B4F615F-511F-46E5-ADA9-4925C2FF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1119</Words>
  <Characters>6384</Characters>
  <Application>Microsoft Office Word</Application>
  <DocSecurity>0</DocSecurity>
  <Lines>53</Lines>
  <Paragraphs>14</Paragraphs>
  <ScaleCrop>false</ScaleCrop>
  <Company>diakov.net</Company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2020-03-24T14:46:00Z</dcterms:created>
  <dcterms:modified xsi:type="dcterms:W3CDTF">2020-03-24T14:54:00Z</dcterms:modified>
</cp:coreProperties>
</file>